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840" w:rsidRDefault="002C6F4A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00FF"/>
          <w:sz w:val="36"/>
          <w:szCs w:val="36"/>
        </w:rPr>
        <w:t>Attestation de compétence IME / Situation 2017/2018</w:t>
      </w:r>
    </w:p>
    <w:tbl>
      <w:tblPr>
        <w:tblStyle w:val="a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70"/>
        <w:gridCol w:w="6600"/>
      </w:tblGrid>
      <w:tr w:rsidR="00096840">
        <w:trPr>
          <w:trHeight w:val="420"/>
        </w:trPr>
        <w:tc>
          <w:tcPr>
            <w:tcW w:w="41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>
                  <wp:extent cx="2420400" cy="7760063"/>
                  <wp:effectExtent l="0" t="0" r="0" b="0"/>
                  <wp:docPr id="1" name="image3.png" descr="Capture d’écran 2017-10-03 à 22.57.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apture d’écran 2017-10-03 à 22.57.3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400" cy="776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16"/>
                <w:szCs w:val="16"/>
              </w:rPr>
            </w:pPr>
          </w:p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i/>
                <w:color w:val="9900FF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Depuis 2 ans, l’académie de Bourgogne remet à un certain nombre d’élèves aux besoins éducatifs particuliers, un livret d’attestation de compétences qui va au-delà des attentes notifiées au BO du 06/10/2016. </w:t>
            </w:r>
            <w:r>
              <w:rPr>
                <w:rFonts w:ascii="Arial Narrow" w:eastAsia="Arial Narrow" w:hAnsi="Arial Narrow" w:cs="Arial Narrow"/>
                <w:b/>
                <w:i/>
                <w:color w:val="9900FF"/>
              </w:rPr>
              <w:t>(vignette 1)</w:t>
            </w:r>
          </w:p>
          <w:p w:rsidR="00096840" w:rsidRDefault="00096840">
            <w:pPr>
              <w:widowControl w:val="0"/>
              <w:spacing w:line="240" w:lineRule="auto"/>
              <w:jc w:val="both"/>
            </w:pPr>
          </w:p>
          <w:p w:rsidR="009C4929" w:rsidRDefault="009C4929">
            <w:pPr>
              <w:widowControl w:val="0"/>
              <w:spacing w:line="240" w:lineRule="auto"/>
              <w:jc w:val="both"/>
            </w:pPr>
          </w:p>
        </w:tc>
      </w:tr>
      <w:tr w:rsidR="00096840">
        <w:trPr>
          <w:trHeight w:val="420"/>
        </w:trPr>
        <w:tc>
          <w:tcPr>
            <w:tcW w:w="4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</w:pP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En effet, ce livret  fait apparaître :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⇨les compétences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</w:rPr>
              <w:t>professionnelles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acquises par l’élève tout au long de sa formation professionnelle, (et non seulement celles évaluées à l’examen) </w:t>
            </w:r>
            <w:r>
              <w:rPr>
                <w:rFonts w:ascii="Arial Narrow" w:eastAsia="Arial Narrow" w:hAnsi="Arial Narrow" w:cs="Arial Narrow"/>
                <w:b/>
                <w:i/>
                <w:color w:val="9900FF"/>
              </w:rPr>
              <w:t>(vignette 2)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⇨quelques compétences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</w:rPr>
              <w:t>générales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, (français, mathématiques, …) liées au CAP préparé </w:t>
            </w:r>
            <w:r>
              <w:rPr>
                <w:rFonts w:ascii="Arial Narrow" w:eastAsia="Arial Narrow" w:hAnsi="Arial Narrow" w:cs="Arial Narrow"/>
                <w:b/>
                <w:i/>
                <w:color w:val="9900FF"/>
              </w:rPr>
              <w:t>(vignette 3)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⇨des compétences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</w:rPr>
              <w:t>complémentaires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: (SST, ASSR, PSC1,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etc</w:t>
            </w:r>
            <w:proofErr w:type="spellEnd"/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color w:val="9900FF"/>
              </w:rPr>
              <w:t>(vignette 4)</w:t>
            </w:r>
          </w:p>
          <w:p w:rsidR="00096840" w:rsidRDefault="00096840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  <w:p w:rsidR="009C4929" w:rsidRDefault="009C4929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</w:tr>
      <w:tr w:rsidR="00096840">
        <w:trPr>
          <w:trHeight w:val="420"/>
        </w:trPr>
        <w:tc>
          <w:tcPr>
            <w:tcW w:w="4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</w:pP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Chaque livret s’appuie sur le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</w:rPr>
              <w:t>référentiel d’un CAP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déterminé.</w:t>
            </w:r>
          </w:p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Il est remis à l’élève en fin de formation, qu’il ait obtenu ou non son CAP.</w:t>
            </w:r>
          </w:p>
          <w:p w:rsidR="00096840" w:rsidRDefault="00096840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  <w:p w:rsidR="009C4929" w:rsidRDefault="009C4929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</w:tr>
      <w:tr w:rsidR="00096840">
        <w:trPr>
          <w:trHeight w:val="420"/>
        </w:trPr>
        <w:tc>
          <w:tcPr>
            <w:tcW w:w="4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</w:pP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Il comprend deux parties :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- une page de garde cartonnée, (type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  <w:highlight w:val="white"/>
              </w:rPr>
              <w:t>diplôme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)   </w:t>
            </w:r>
            <w:r>
              <w:rPr>
                <w:rFonts w:ascii="Arial Narrow" w:eastAsia="Arial Narrow" w:hAnsi="Arial Narrow" w:cs="Arial Narrow"/>
                <w:b/>
                <w:i/>
                <w:color w:val="9900FF"/>
              </w:rPr>
              <w:t>(vignette 5)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  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color w:val="9900FF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- les feuillets des 3 annexes, (les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  <w:highlight w:val="white"/>
              </w:rPr>
              <w:t>compétences acquises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) .</w:t>
            </w:r>
            <w:r>
              <w:rPr>
                <w:rFonts w:ascii="Arial Narrow" w:eastAsia="Arial Narrow" w:hAnsi="Arial Narrow" w:cs="Arial Narrow"/>
                <w:b/>
                <w:i/>
                <w:color w:val="9900FF"/>
              </w:rPr>
              <w:t>(vignette 6)</w:t>
            </w:r>
          </w:p>
          <w:p w:rsidR="00096840" w:rsidRDefault="00096840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  <w:p w:rsidR="009C4929" w:rsidRDefault="009C4929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4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</w:pPr>
          </w:p>
        </w:tc>
        <w:tc>
          <w:tcPr>
            <w:tcW w:w="6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Ainsi, tout au long du cursus de formation de l’élève, l’équipe dispose</w:t>
            </w:r>
          </w:p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⇨d’un outil de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</w:rPr>
              <w:t>positionnement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, permettant de visualiser les progrès de l’élève</w:t>
            </w:r>
          </w:p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⇨d’un outil de </w:t>
            </w:r>
            <w:r>
              <w:rPr>
                <w:rFonts w:ascii="Arial Narrow" w:eastAsia="Arial Narrow" w:hAnsi="Arial Narrow" w:cs="Arial Narrow"/>
                <w:color w:val="9900FF"/>
                <w:sz w:val="28"/>
                <w:szCs w:val="28"/>
              </w:rPr>
              <w:t>communication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élève / famille / maître de stage / équipe éducative</w:t>
            </w:r>
          </w:p>
          <w:p w:rsidR="00096840" w:rsidRDefault="002C6F4A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En fin de formation, l’élève dispose d’un document d’appui pour un emploi, un emploi “protégé”, un stage, une formation complémentaire.</w:t>
            </w:r>
          </w:p>
          <w:p w:rsidR="00096840" w:rsidRDefault="00096840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4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</w:pPr>
          </w:p>
        </w:tc>
        <w:tc>
          <w:tcPr>
            <w:tcW w:w="6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</w:tr>
    </w:tbl>
    <w:p w:rsidR="009C4929" w:rsidRDefault="009C4929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9C4929" w:rsidRDefault="009C4929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9C4929" w:rsidRDefault="009C4929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9C4929" w:rsidRDefault="009C4929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9C4929" w:rsidRDefault="009C4929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0914"/>
      </w:tblGrid>
      <w:tr w:rsidR="004D22F3" w:rsidTr="004D22F3">
        <w:tc>
          <w:tcPr>
            <w:tcW w:w="10914" w:type="dxa"/>
          </w:tcPr>
          <w:p w:rsidR="004D22F3" w:rsidRPr="00A1171B" w:rsidRDefault="004D22F3" w:rsidP="004D22F3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</w:pPr>
            <w:r w:rsidRPr="00A1171B"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ULIS professionnelle</w:t>
            </w:r>
          </w:p>
          <w:p w:rsidR="004D22F3" w:rsidRDefault="004D22F3" w:rsidP="004D22F3">
            <w:pPr>
              <w:widowControl w:val="0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T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ous les élèves de Bourgogne, appartenant à une ULIS et préparant un CAP (125 élèves) sont concernés. Ils préparent un des CAP suivants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Assistant technique en milieux familial et collectif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Agent polyvalent de restauration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Agent de propreté et d'hygiène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Agent de sécurité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Conducteur d’installations de production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Constructeur en béton armé du bâtiment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Cuisine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Employé de commerce multi-spécialités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Employé de vente spécialisé option A - Produits alimentaires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Employé de vente spécialisé option B - Produits d'équipement courant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Jardinier paysagiste 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Restaurant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Employé de vente spécialisé option B - Produits d'équipement courant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Installateurs sanitaires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Maçon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Maintenance de bâtiments de collectivités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Maintenance des véhicules option A - Voitures particulières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Métiers de l'agriculture (productions viticoles)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Métiers de l'agriculture (productions horticoles) 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Métier du pressing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Métiers de la blanchisserie industrielle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Menuisier fabricant de menuiserie, mobilier et agencement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Opérateur Opératrice Logistique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Peintre applicateur de revêtements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Petite enfance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Préparation et réalisation d'ouvrages électriques</w:t>
            </w:r>
          </w:p>
          <w:p w:rsidR="004D22F3" w:rsidRPr="00446BF4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46BF4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Réparation des carrosseries</w:t>
            </w:r>
          </w:p>
          <w:p w:rsidR="004D22F3" w:rsidRPr="004D22F3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D22F3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Serrurier-Métallier</w:t>
            </w:r>
          </w:p>
          <w:p w:rsidR="004D22F3" w:rsidRPr="004D22F3" w:rsidRDefault="004D22F3" w:rsidP="004D22F3">
            <w:pPr>
              <w:widowControl w:val="0"/>
              <w:ind w:left="720"/>
              <w:jc w:val="both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 w:rsidRPr="004D22F3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Services Hôteliers</w:t>
            </w:r>
          </w:p>
          <w:p w:rsidR="004D22F3" w:rsidRPr="004D22F3" w:rsidRDefault="004D22F3" w:rsidP="004D22F3">
            <w:pPr>
              <w:widowControl w:val="0"/>
              <w:jc w:val="both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</w:p>
          <w:p w:rsidR="004D22F3" w:rsidRPr="004D22F3" w:rsidRDefault="004D22F3" w:rsidP="004D22F3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</w:pPr>
            <w:r w:rsidRPr="004D22F3"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IME</w:t>
            </w:r>
          </w:p>
          <w:p w:rsidR="004D22F3" w:rsidRPr="004D22F3" w:rsidRDefault="004D22F3" w:rsidP="004D22F3">
            <w:pPr>
              <w:widowControl w:val="0"/>
              <w:jc w:val="both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 w:rsidRPr="004D22F3"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Actuellement, deux IME ont rejoint le dispositif (en Côte d’Or et en Saône et Loire).</w:t>
            </w:r>
          </w:p>
          <w:p w:rsidR="004D22F3" w:rsidRDefault="004D22F3" w:rsidP="004D22F3">
            <w:pPr>
              <w:widowControl w:val="0"/>
              <w:jc w:val="both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 w:rsidRPr="004D22F3"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Sont concernés pour l’heure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 les CAP ATMFC, Jardiniers paysagistes, Métiers de la blanchisserie.</w:t>
            </w:r>
          </w:p>
          <w:p w:rsidR="004D22F3" w:rsidRDefault="004D22F3" w:rsidP="004D22F3">
            <w:pPr>
              <w:widowControl w:val="0"/>
              <w:jc w:val="both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</w:p>
          <w:p w:rsidR="004D22F3" w:rsidRDefault="004D22F3" w:rsidP="004D22F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E69138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Ce dispositif est amené à s’étendre à d’autres CAP et d’autres établissements.</w:t>
            </w:r>
          </w:p>
          <w:p w:rsidR="004D22F3" w:rsidRDefault="004D22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b/>
                <w:color w:val="E69138"/>
                <w:sz w:val="36"/>
                <w:szCs w:val="36"/>
              </w:rPr>
            </w:pPr>
          </w:p>
        </w:tc>
      </w:tr>
    </w:tbl>
    <w:p w:rsidR="004D22F3" w:rsidRDefault="004D22F3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4D22F3" w:rsidRDefault="004D22F3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4D22F3" w:rsidRDefault="004D22F3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446BF4" w:rsidRDefault="00446BF4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446BF4" w:rsidRDefault="00446BF4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446BF4" w:rsidRDefault="00446BF4" w:rsidP="009C4929">
      <w:pPr>
        <w:widowControl w:val="0"/>
        <w:spacing w:line="240" w:lineRule="auto"/>
        <w:rPr>
          <w:rFonts w:ascii="Arial Narrow" w:eastAsia="Arial Narrow" w:hAnsi="Arial Narrow" w:cs="Arial Narrow"/>
          <w:b/>
          <w:color w:val="E69138"/>
          <w:sz w:val="36"/>
          <w:szCs w:val="36"/>
        </w:rPr>
      </w:pPr>
    </w:p>
    <w:p w:rsidR="00096840" w:rsidRDefault="002C6F4A">
      <w:pPr>
        <w:widowControl w:val="0"/>
        <w:spacing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E69138"/>
          <w:sz w:val="36"/>
          <w:szCs w:val="36"/>
        </w:rPr>
        <w:t>Mise en place du partenariat Rectorat / IME</w:t>
      </w: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85"/>
        <w:gridCol w:w="6585"/>
      </w:tblGrid>
      <w:tr w:rsidR="00096840">
        <w:trPr>
          <w:trHeight w:val="480"/>
        </w:trPr>
        <w:tc>
          <w:tcPr>
            <w:tcW w:w="4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9900FF"/>
                <w:sz w:val="28"/>
                <w:szCs w:val="28"/>
                <w:lang w:val="fr-FR"/>
              </w:rPr>
              <w:drawing>
                <wp:inline distT="114300" distB="114300" distL="114300" distR="114300">
                  <wp:extent cx="2495550" cy="9296400"/>
                  <wp:effectExtent l="0" t="0" r="0" b="0"/>
                  <wp:docPr id="2" name="image5.png" descr="Capture d’écran 2017-10-03 à 23.06.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apture d’écran 2017-10-03 à 23.06.07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929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Pour cela, il est nécessaire de  mettre en œuvre les éléments nécessaires au partenariat entre le rectorat et l’IME.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Déterminer, parmi les 70 </w:t>
            </w:r>
            <w:r>
              <w:rPr>
                <w:rFonts w:ascii="Arial Narrow" w:eastAsia="Arial Narrow" w:hAnsi="Arial Narrow" w:cs="Arial Narrow"/>
                <w:b/>
                <w:color w:val="FF9900"/>
                <w:sz w:val="28"/>
                <w:szCs w:val="28"/>
              </w:rPr>
              <w:t>CAP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préparés au sein de l’académie, celui retenu pour l’élève.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L’équipe éducative de l’établissement (avec aide de la chargée de mission si nécessaire)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FF99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9900"/>
              </w:rPr>
              <w:t>(vignettes 7 à 12)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E69138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Définir </w:t>
            </w:r>
            <w:r>
              <w:rPr>
                <w:rFonts w:ascii="Arial Narrow" w:eastAsia="Arial Narrow" w:hAnsi="Arial Narrow" w:cs="Arial Narrow"/>
                <w:b/>
                <w:color w:val="FF9900"/>
                <w:sz w:val="28"/>
                <w:szCs w:val="28"/>
              </w:rPr>
              <w:t>l’interlocuteur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de l’établissement avec qui travaillera la chargée de mission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Le responsable de l’établissement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E69138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Mettre en place une </w:t>
            </w:r>
            <w:r>
              <w:rPr>
                <w:rFonts w:ascii="Arial Narrow" w:eastAsia="Arial Narrow" w:hAnsi="Arial Narrow" w:cs="Arial Narrow"/>
                <w:b/>
                <w:color w:val="FF9900"/>
                <w:sz w:val="28"/>
                <w:szCs w:val="28"/>
              </w:rPr>
              <w:t>maquette de l’outil d’évaluation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(en conformité avec le référentiel du CAP retenu)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La chargée de mission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E69138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Si besoin, proposer des </w:t>
            </w:r>
            <w:r>
              <w:rPr>
                <w:rFonts w:ascii="Arial Narrow" w:eastAsia="Arial Narrow" w:hAnsi="Arial Narrow" w:cs="Arial Narrow"/>
                <w:b/>
                <w:color w:val="FF9900"/>
                <w:sz w:val="28"/>
                <w:szCs w:val="28"/>
              </w:rPr>
              <w:t>sous-compétences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afin d’être au plus proche des compétences réelles du jeune.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Qui ? L’équipe éducative de l’établissement (avec aide de la chargée de mission) </w:t>
            </w:r>
            <w:r>
              <w:rPr>
                <w:rFonts w:ascii="Arial Narrow" w:eastAsia="Arial Narrow" w:hAnsi="Arial Narrow" w:cs="Arial Narrow"/>
                <w:b/>
                <w:i/>
                <w:color w:val="FF9900"/>
              </w:rPr>
              <w:t>(vignette 13)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E69138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FF99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</w:t>
            </w:r>
            <w:r>
              <w:rPr>
                <w:rFonts w:ascii="Arial Narrow" w:eastAsia="Arial Narrow" w:hAnsi="Arial Narrow" w:cs="Arial Narrow"/>
                <w:b/>
                <w:color w:val="FF9900"/>
                <w:sz w:val="28"/>
                <w:szCs w:val="28"/>
              </w:rPr>
              <w:t>Valider la maquette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Le conseiller technique auprès de la rectrice et le corps d’inspection concerné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096840" w:rsidRDefault="002C6F4A">
      <w:pPr>
        <w:widowControl w:val="0"/>
        <w:spacing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:rsidR="00096840" w:rsidRPr="00446BF4" w:rsidRDefault="00096840" w:rsidP="00446BF4">
      <w:pPr>
        <w:widowControl w:val="0"/>
        <w:spacing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096840" w:rsidRDefault="002C6F4A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99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38761D"/>
          <w:sz w:val="36"/>
          <w:szCs w:val="36"/>
        </w:rPr>
        <w:t>Préparation de l’attestation professionnel de l’élève</w:t>
      </w:r>
    </w:p>
    <w:tbl>
      <w:tblPr>
        <w:tblStyle w:val="a1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45"/>
        <w:gridCol w:w="6825"/>
      </w:tblGrid>
      <w:tr w:rsidR="00096840">
        <w:trPr>
          <w:trHeight w:val="480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9900FF"/>
                <w:sz w:val="28"/>
                <w:szCs w:val="28"/>
                <w:lang w:val="fr-FR"/>
              </w:rPr>
              <w:drawing>
                <wp:inline distT="114300" distB="114300" distL="114300" distR="114300">
                  <wp:extent cx="2159276" cy="3349987"/>
                  <wp:effectExtent l="0" t="0" r="0" b="0"/>
                  <wp:docPr id="3" name="image6.png" descr="Capture d’écran 2017-10-03 à 23.09.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apture d’écran 2017-10-03 à 23.09.19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276" cy="3349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Une fois le partenariat finalisé entre le rectorat et l’établissement,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la démarche est la suivante :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⇨</w:t>
            </w:r>
            <w:r>
              <w:rPr>
                <w:rFonts w:ascii="Arial Narrow" w:eastAsia="Arial Narrow" w:hAnsi="Arial Narrow" w:cs="Arial Narrow"/>
                <w:b/>
                <w:i/>
                <w:color w:val="FF99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En début d’année scolaire, 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communiquer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à la chargée de mission 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les informations administratives</w:t>
            </w:r>
            <w:r>
              <w:rPr>
                <w:rFonts w:ascii="Arial Narrow" w:eastAsia="Arial Narrow" w:hAnsi="Arial Narrow" w:cs="Arial Narrow"/>
                <w:color w:val="38761D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nécessaires (Prénom, NOM, date et lieu de naissance, CAP concerné)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L’interlocuteur de l’établissement (IME) ou le coordonnateur de l’ULIS pro.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 xml:space="preserve">Construire et envoyer le lien hypertexte du dossier de l’élève,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permettant aux différents professionnels chargés de la formation du jeune, de cocher au fur et à mesure, les compétences acquises par celui-ci.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La chargée de mission</w:t>
            </w:r>
          </w:p>
        </w:tc>
      </w:tr>
      <w:tr w:rsidR="00096840">
        <w:trPr>
          <w:trHeight w:val="480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Avant la fin mai de l’année scolaire de fin de formation, 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avoir identifié les compétences acquises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via le lien hypertexte.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L’ensemble de l’équipe éducative de l’élève concerné.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L’accès au dossier de l’élève est collaboratif et synchrone.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(Plusieurs personnes peuvent donc le renseigner en même temps) L’enregistrement est automatique.</w:t>
            </w:r>
          </w:p>
          <w:p w:rsidR="00096840" w:rsidRDefault="0009684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096840">
        <w:trPr>
          <w:trHeight w:val="480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Préparer les annexes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du livret de chaque élève, annexes qui ne feront apparaître que les compétences acquises par l’élève.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⇨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Transmettre les annexes finalisées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à l’établissement pour  impression et visa du responsable de l’établissement.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La chargé de mission</w:t>
            </w:r>
          </w:p>
        </w:tc>
      </w:tr>
      <w:tr w:rsidR="00096840">
        <w:trPr>
          <w:trHeight w:val="480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⇨ 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Imprimer et émarger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les 3 annexes et les 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retourner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à la chargée de mission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Secrétariat de l’IME, Responsable de l’IME</w:t>
            </w:r>
          </w:p>
        </w:tc>
      </w:tr>
      <w:tr w:rsidR="00096840">
        <w:trPr>
          <w:trHeight w:val="480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⇨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Constituer les livrets complets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, (Page de garde et les 3 annexes)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La chargé de mission</w:t>
            </w:r>
          </w:p>
        </w:tc>
      </w:tr>
      <w:tr w:rsidR="00096840">
        <w:trPr>
          <w:trHeight w:val="480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⇨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Faire viser les livrets par les corps d’inspection concernés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 Le conseiller technique auprès de la rectrice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⇨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Remettre les livrets à la signature de madame la rectrice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Qui ? </w:t>
            </w: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Le conseiller technique auprès de la rectrice</w:t>
            </w:r>
          </w:p>
        </w:tc>
      </w:tr>
      <w:tr w:rsidR="00096840">
        <w:trPr>
          <w:trHeight w:val="480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⇨</w:t>
            </w:r>
            <w:r>
              <w:rPr>
                <w:rFonts w:ascii="Arial Narrow" w:eastAsia="Arial Narrow" w:hAnsi="Arial Narrow" w:cs="Arial Narrow"/>
                <w:b/>
                <w:color w:val="38761D"/>
                <w:sz w:val="28"/>
                <w:szCs w:val="28"/>
              </w:rPr>
              <w:t>Adresser chaque livret aux établissements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pour une remise aux jeunes.</w:t>
            </w:r>
          </w:p>
          <w:p w:rsidR="00096840" w:rsidRDefault="002C6F4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9900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Qui ? Secrétariat du conseiller technique auprès de la rectrice / chargée de mission</w:t>
            </w:r>
          </w:p>
        </w:tc>
      </w:tr>
    </w:tbl>
    <w:p w:rsidR="00096840" w:rsidRDefault="00096840">
      <w:pPr>
        <w:widowControl w:val="0"/>
        <w:spacing w:line="240" w:lineRule="auto"/>
        <w:rPr>
          <w:rFonts w:ascii="Arial Narrow" w:eastAsia="Arial Narrow" w:hAnsi="Arial Narrow" w:cs="Arial Narrow"/>
          <w:b/>
          <w:color w:val="9900FF"/>
          <w:sz w:val="28"/>
          <w:szCs w:val="28"/>
        </w:rPr>
      </w:pPr>
    </w:p>
    <w:sectPr w:rsidR="00096840" w:rsidSect="00013E69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096840"/>
    <w:rsid w:val="000044C3"/>
    <w:rsid w:val="00013E69"/>
    <w:rsid w:val="00096840"/>
    <w:rsid w:val="002C05DB"/>
    <w:rsid w:val="002C6F4A"/>
    <w:rsid w:val="002E4C96"/>
    <w:rsid w:val="002F7993"/>
    <w:rsid w:val="003770DE"/>
    <w:rsid w:val="00385B29"/>
    <w:rsid w:val="00414DBA"/>
    <w:rsid w:val="00446BF4"/>
    <w:rsid w:val="00465FC2"/>
    <w:rsid w:val="00482F16"/>
    <w:rsid w:val="004D22F3"/>
    <w:rsid w:val="00516910"/>
    <w:rsid w:val="00660AE5"/>
    <w:rsid w:val="00734F00"/>
    <w:rsid w:val="007C0D0C"/>
    <w:rsid w:val="00957E64"/>
    <w:rsid w:val="009B24E9"/>
    <w:rsid w:val="009C4929"/>
    <w:rsid w:val="00A033D2"/>
    <w:rsid w:val="00A1171B"/>
    <w:rsid w:val="00B56CEF"/>
    <w:rsid w:val="00C2687A"/>
    <w:rsid w:val="00DB528A"/>
    <w:rsid w:val="00DB79EE"/>
    <w:rsid w:val="00E0345D"/>
    <w:rsid w:val="00E03BF3"/>
    <w:rsid w:val="00EC3E53"/>
    <w:rsid w:val="00F6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E69"/>
  </w:style>
  <w:style w:type="paragraph" w:styleId="Titre1">
    <w:name w:val="heading 1"/>
    <w:basedOn w:val="Normal"/>
    <w:next w:val="Normal"/>
    <w:rsid w:val="00013E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013E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013E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013E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013E69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013E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13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013E69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013E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13E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13E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13E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4D22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7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CARROT</dc:creator>
  <cp:lastModifiedBy>_</cp:lastModifiedBy>
  <cp:revision>2</cp:revision>
  <dcterms:created xsi:type="dcterms:W3CDTF">2018-01-15T09:16:00Z</dcterms:created>
  <dcterms:modified xsi:type="dcterms:W3CDTF">2018-01-15T09:16:00Z</dcterms:modified>
</cp:coreProperties>
</file>